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100"/>
        <w:gridCol w:w="8006"/>
      </w:tblGrid>
      <w:tr>
        <w:tc>
          <w:tcPr>
            <w:tcW w:type="dxa" w:w="21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6E4F7" w:val="clear"/>
            <w:tcMar>
              <w:top w:type="dxa" w:w="160"/>
              <w:left w:type="dxa" w:w="160"/>
              <w:bottom w:type="dxa" w:w="160"/>
              <w:right w:type="dxa" w:w="160"/>
            </w:tcMar>
            <w:vAlign w:val="center"/>
          </w:tcPr>
          <w:p>
            <w:pPr>
              <w:jc w:val="center"/>
            </w:pPr>
            <w:r>
              <w:drawing>
                <wp:inline distT="0" distB="0" distL="0" distR="0">
                  <wp:extent cx="1047750" cy="1238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80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3399" w:val="clear"/>
            <w:tcMar>
              <w:top w:type="dxa" w:w="200"/>
              <w:left w:type="dxa" w:w="300"/>
              <w:bottom w:type="dxa" w:w="200"/>
              <w:right w:type="dxa" w:w="2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AACCFF"/>
                <w:sz w:val="18"/>
                <w:szCs w:val="18"/>
              </w:rPr>
              <w:t xml:space="preserve">CURRICULUM VITAE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b/>
                <w:bCs/>
                <w:color w:val="FFFFFF"/>
                <w:sz w:val="48"/>
                <w:szCs w:val="48"/>
              </w:rPr>
              <w:t xml:space="preserve">Mohammad Jabin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i/>
                <w:iCs/>
                <w:color w:val="CCDEFF"/>
                <w:sz w:val="22"/>
                <w:szCs w:val="22"/>
              </w:rPr>
              <w:t xml:space="preserve">Electrician / Multi-Skilled Technician</w:t>
            </w:r>
          </w:p>
        </w:tc>
      </w:tr>
    </w:tbl>
    <w:p>
      <w:r>
        <w:rPr>
          <w:sz w:val="160"/>
          <w:szCs w:val="16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70C0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PERSONAL INFORMATION</w:t>
            </w:r>
          </w:p>
        </w:tc>
      </w:tr>
    </w:tbl>
    <w:p>
      <w:r>
        <w:rPr>
          <w:sz w:val="60"/>
          <w:szCs w:val="60"/>
        </w:rP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800"/>
        <w:gridCol w:w="6560"/>
        <w:gridCol w:w="756"/>
      </w:tblGrid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Date of Birth: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01 January 1987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Gender: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Male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Nationality: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Indian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Marital Status: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Married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Passport No: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X5892692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Address: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Shah Nagar, Jharia, Dhanbad, Jharkhand – 828111, India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Mobile: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+91 8789038924</w:t>
            </w:r>
          </w:p>
        </w:tc>
      </w:tr>
      <w:tr>
        <w:tc>
          <w:tcPr>
            <w:tcW w:type="dxa" w:w="28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0"/>
                <w:szCs w:val="20"/>
              </w:rPr>
              <w:t xml:space="preserve">Email:</w:t>
            </w:r>
          </w:p>
        </w:tc>
        <w:tc>
          <w:tcPr>
            <w:tcW w:type="dxa" w:w="65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mdjabin29@gmail.com</w:t>
            </w:r>
          </w:p>
        </w:tc>
      </w:tr>
    </w:tbl>
    <w:p>
      <w:r>
        <w:rPr>
          <w:sz w:val="180"/>
          <w:szCs w:val="18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70C0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POSITION APPLIED FOR</w:t>
            </w:r>
          </w:p>
        </w:tc>
      </w:tr>
    </w:tbl>
    <w:p>
      <w:r>
        <w:rPr>
          <w:sz w:val="60"/>
          <w:szCs w:val="60"/>
        </w:rPr>
        <w:t xml:space="preserve"/>
      </w:r>
    </w:p>
    <w:p>
      <w:pPr>
        <w:spacing w:after="40" w:before="40"/>
      </w:pPr>
      <w:r>
        <w:rPr>
          <w:rFonts w:ascii="Arial" w:cs="Arial" w:eastAsia="Arial" w:hAnsi="Arial"/>
          <w:b/>
          <w:bCs/>
          <w:color w:val="003399"/>
          <w:sz w:val="22"/>
          <w:szCs w:val="22"/>
        </w:rPr>
        <w:t xml:space="preserve">Electrician / Multi-Skilled Technician</w:t>
      </w:r>
    </w:p>
    <w:p>
      <w:r>
        <w:rPr>
          <w:sz w:val="180"/>
          <w:szCs w:val="18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70C0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PROFESSIONAL SUMMARY</w:t>
            </w:r>
          </w:p>
        </w:tc>
      </w:tr>
    </w:tbl>
    <w:p>
      <w:r>
        <w:rPr>
          <w:sz w:val="60"/>
          <w:szCs w:val="60"/>
        </w:rPr>
        <w:t xml:space="preserve"/>
      </w:r>
    </w:p>
    <w:p>
      <w:pPr>
        <w:spacing w:after="40" w:before="40"/>
      </w:pPr>
      <w:r>
        <w:rPr>
          <w:rFonts w:ascii="Arial" w:cs="Arial" w:eastAsia="Arial" w:hAnsi="Arial"/>
          <w:color w:val="1F1F1F"/>
          <w:sz w:val="20"/>
          <w:szCs w:val="20"/>
        </w:rPr>
        <w:t xml:space="preserve">Result-oriented and safety-focused Construction Electrician with 9 years of comprehensive experience (8 years in Electrical Installation and 1 year in Plumbing Operations), featuring extensive hands-on expertise in Gulf/Abroad infrastructural projects. Proven capability in wiring design execution, advanced conduit engineering, fault diagnostics, and full compliance with international HSE frameworks.</w:t>
      </w:r>
    </w:p>
    <w:p>
      <w:r>
        <w:rPr>
          <w:sz w:val="180"/>
          <w:szCs w:val="18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70C0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CORE SKILLS &amp; TECHNICAL COMPETENCIES</w:t>
            </w:r>
          </w:p>
        </w:tc>
      </w:tr>
    </w:tbl>
    <w:p>
      <w:r>
        <w:rPr>
          <w:sz w:val="80"/>
          <w:szCs w:val="80"/>
        </w:rPr>
        <w:t xml:space="preserve"/>
      </w:r>
    </w:p>
    <w:p>
      <w:pPr>
        <w:spacing w:after="40" w:before="40"/>
      </w:pPr>
      <w:r>
        <w:rPr>
          <w:rFonts w:ascii="Arial" w:cs="Arial" w:eastAsia="Arial" w:hAnsi="Arial"/>
          <w:b/>
          <w:bCs/>
          <w:color w:val="003399"/>
          <w:sz w:val="20"/>
          <w:szCs w:val="20"/>
        </w:rPr>
        <w:t xml:space="preserve">Electrical Systems &amp; Installation (8 Years)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Advanced conduit bending (GI/PVC), routing, trunking, and cable tray installation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High-precision Distribution Board (DB) dressing and control wiring execution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Expert mounting and commissioning of switches, sockets, smart panels, and lighting systems</w:t>
      </w:r>
    </w:p>
    <w:p>
      <w:r>
        <w:rPr>
          <w:sz w:val="100"/>
          <w:szCs w:val="100"/>
        </w:rPr>
        <w:t xml:space="preserve"/>
      </w:r>
    </w:p>
    <w:p>
      <w:pPr>
        <w:spacing w:after="40" w:before="40"/>
      </w:pPr>
      <w:r>
        <w:rPr>
          <w:rFonts w:ascii="Arial" w:cs="Arial" w:eastAsia="Arial" w:hAnsi="Arial"/>
          <w:b/>
          <w:bCs/>
          <w:color w:val="003399"/>
          <w:sz w:val="20"/>
          <w:szCs w:val="20"/>
        </w:rPr>
        <w:t xml:space="preserve">Testing, Measuring &amp; Diagnostics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Proficient use of diagnostic instruments: Multimeters, Clamp meters, and Megger testers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Verification testing: Continuity checks, insulation resistance tests, and polarity inspection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Advanced troubleshooting: Rapid isolation of short circuits, overloads, and phase imbalances</w:t>
      </w:r>
    </w:p>
    <w:p>
      <w:r>
        <w:rPr>
          <w:sz w:val="100"/>
          <w:szCs w:val="100"/>
        </w:rPr>
        <w:t xml:space="preserve"/>
      </w:r>
    </w:p>
    <w:p>
      <w:pPr>
        <w:spacing w:after="40" w:before="40"/>
      </w:pPr>
      <w:r>
        <w:rPr>
          <w:rFonts w:ascii="Arial" w:cs="Arial" w:eastAsia="Arial" w:hAnsi="Arial"/>
          <w:b/>
          <w:bCs/>
          <w:color w:val="003399"/>
          <w:sz w:val="20"/>
          <w:szCs w:val="20"/>
        </w:rPr>
        <w:t xml:space="preserve">Plumbing Maintenance &amp; Operations (1 Year)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Pipefitting layout execution using PPR, CPVC, and PVC materials (cutting, jointing, threading)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Mechanical fixture installation: Water pumps, pressure valves, taps, and sanitary systems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System diagnostics: Effective high-pressure leak detection and line blockage clearance</w:t>
      </w:r>
    </w:p>
    <w:p>
      <w:r>
        <w:rPr>
          <w:sz w:val="100"/>
          <w:szCs w:val="100"/>
        </w:rPr>
        <w:t xml:space="preserve"/>
      </w:r>
    </w:p>
    <w:p>
      <w:pPr>
        <w:spacing w:after="40" w:before="40"/>
      </w:pPr>
      <w:r>
        <w:rPr>
          <w:rFonts w:ascii="Arial" w:cs="Arial" w:eastAsia="Arial" w:hAnsi="Arial"/>
          <w:b/>
          <w:bCs/>
          <w:color w:val="003399"/>
          <w:sz w:val="20"/>
          <w:szCs w:val="20"/>
        </w:rPr>
        <w:t xml:space="preserve">Health, Safety &amp; Environment (HSE)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Strict compliance with international workplace safety standards and site regulations</w:t>
      </w:r>
    </w:p>
    <w:p>
      <w:pPr>
        <w:pStyle w:val="ListParagraph"/>
        <w:numPr>
          <w:ilvl w:val="0"/>
          <w:numId w:val="2"/>
        </w:numPr>
      </w:pPr>
      <w:r>
        <w:rPr>
          <w:rFonts w:ascii="Arial" w:cs="Arial" w:eastAsia="Arial" w:hAnsi="Arial"/>
          <w:color w:val="1F1F1F"/>
          <w:sz w:val="20"/>
          <w:szCs w:val="20"/>
        </w:rPr>
        <w:t xml:space="preserve">Full proficiency in Lockout/Tagout (LOTO) safety protocols and proper PPE management</w:t>
      </w:r>
    </w:p>
    <w:p>
      <w:r>
        <w:rPr>
          <w:sz w:val="180"/>
          <w:szCs w:val="18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70C0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WORK EXPERIENCE</w:t>
            </w:r>
          </w:p>
        </w:tc>
      </w:tr>
    </w:tbl>
    <w:p>
      <w:r>
        <w:rPr>
          <w:sz w:val="80"/>
          <w:szCs w:val="80"/>
        </w:rP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7706"/>
      </w:tblGrid>
      <w:tr>
        <w:tc>
          <w:tcPr>
            <w:tcW w:type="dxa" w:w="24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6E4F7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19"/>
                <w:szCs w:val="19"/>
              </w:rPr>
              <w:t xml:space="preserve">Duration</w:t>
            </w:r>
          </w:p>
          <w:p>
            <w:r>
              <w:rPr>
                <w:rFonts w:ascii="Arial" w:cs="Arial" w:eastAsia="Arial" w:hAnsi="Arial"/>
                <w:color w:val="1F1F1F"/>
                <w:sz w:val="19"/>
                <w:szCs w:val="19"/>
              </w:rPr>
              <w:t xml:space="preserve">9 Years Total</w:t>
            </w:r>
          </w:p>
          <w:p>
            <w:r>
              <w:rPr>
                <w:sz w:val="60"/>
                <w:szCs w:val="60"/>
              </w:rPr>
              <w:t xml:space="preserve"/>
            </w:r>
          </w:p>
          <w:p>
            <w:r>
              <w:rPr>
                <w:rFonts w:ascii="Arial" w:cs="Arial" w:eastAsia="Arial" w:hAnsi="Arial"/>
                <w:b/>
                <w:bCs/>
                <w:color w:val="003399"/>
                <w:sz w:val="19"/>
                <w:szCs w:val="19"/>
              </w:rPr>
              <w:t xml:space="preserve">Location</w:t>
            </w:r>
          </w:p>
          <w:p>
            <w:r>
              <w:rPr>
                <w:rFonts w:ascii="Arial" w:cs="Arial" w:eastAsia="Arial" w:hAnsi="Arial"/>
                <w:color w:val="1F1F1F"/>
                <w:sz w:val="19"/>
                <w:szCs w:val="19"/>
              </w:rPr>
              <w:t xml:space="preserve">Abroad / Gulf &amp;</w:t>
            </w:r>
          </w:p>
          <w:p>
            <w:r>
              <w:rPr>
                <w:rFonts w:ascii="Arial" w:cs="Arial" w:eastAsia="Arial" w:hAnsi="Arial"/>
                <w:color w:val="1F1F1F"/>
                <w:sz w:val="19"/>
                <w:szCs w:val="19"/>
              </w:rPr>
              <w:t xml:space="preserve">Domestic Projects</w:t>
            </w:r>
          </w:p>
        </w:tc>
        <w:tc>
          <w:tcPr>
            <w:tcW w:type="dxa" w:w="77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100"/>
              <w:left w:type="dxa" w:w="180"/>
              <w:bottom w:type="dxa" w:w="100"/>
              <w:right w:type="dxa" w:w="140"/>
            </w:tcMar>
          </w:tcPr>
          <w:p>
            <w:r>
              <w:rPr>
                <w:rFonts w:ascii="Arial" w:cs="Arial" w:eastAsia="Arial" w:hAnsi="Arial"/>
                <w:b/>
                <w:bCs/>
                <w:color w:val="003399"/>
                <w:sz w:val="21"/>
                <w:szCs w:val="21"/>
              </w:rPr>
              <w:t xml:space="preserve">Senior Construction Electrician &amp; Plumber</w:t>
            </w:r>
          </w:p>
          <w:p>
            <w:r>
              <w:rPr>
                <w:sz w:val="60"/>
                <w:szCs w:val="60"/>
              </w:rPr>
              <w:t xml:space="preserve"/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b/>
                <w:bCs/>
                <w:color w:val="1F1F1F"/>
                <w:sz w:val="20"/>
                <w:szCs w:val="20"/>
              </w:rPr>
              <w:t xml:space="preserve">Core Responsibilities:</w:t>
            </w:r>
          </w:p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Executing blueprinted electrical layouts across large-scale construction sites</w:t>
            </w:r>
          </w:p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Managing large-scale cable containment systems and conduit infrastructure</w:t>
            </w:r>
          </w:p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Performing definitive Distribution Board (DB) dressing and panel wiring</w:t>
            </w:r>
          </w:p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Leading pre-commissioning safety inspections and site readiness checks</w:t>
            </w:r>
          </w:p>
          <w:p>
            <w:pPr>
              <w:pStyle w:val="ListParagraph"/>
              <w:numPr>
                <w:ilvl w:val="0"/>
                <w:numId w:val="2"/>
              </w:numPr>
            </w:pPr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Resolving complex emergency plumbing and electrical faults under pressure</w:t>
            </w:r>
          </w:p>
        </w:tc>
      </w:tr>
    </w:tbl>
    <w:p>
      <w:r>
        <w:rPr>
          <w:sz w:val="200"/>
          <w:szCs w:val="200"/>
        </w:rP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9360"/>
      </w:tblGrid>
      <w:tr>
        <w:tc>
          <w:tcPr>
            <w:tcW w:type="dxa" w:w="93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070C0" w:val="clear"/>
            <w:tcMar>
              <w:top w:type="dxa" w:w="80"/>
              <w:left w:type="dxa" w:w="160"/>
              <w:bottom w:type="dxa" w:w="8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2"/>
                <w:szCs w:val="22"/>
              </w:rPr>
              <w:t xml:space="preserve">DECLARATION</w:t>
            </w:r>
          </w:p>
        </w:tc>
      </w:tr>
    </w:tbl>
    <w:p>
      <w:r>
        <w:rPr>
          <w:sz w:val="80"/>
          <w:szCs w:val="80"/>
        </w:rPr>
        <w:t xml:space="preserve"/>
      </w:r>
    </w:p>
    <w:p>
      <w:pPr>
        <w:spacing w:after="40" w:before="40"/>
      </w:pPr>
      <w:r>
        <w:rPr>
          <w:rFonts w:ascii="Arial" w:cs="Arial" w:eastAsia="Arial" w:hAnsi="Arial"/>
          <w:color w:val="1F1F1F"/>
          <w:sz w:val="20"/>
          <w:szCs w:val="20"/>
        </w:rPr>
        <w:t xml:space="preserve">I hereby declare that all the information mentioned above is true, accurate, and correct to the best of my knowledge and belief.</w:t>
      </w:r>
    </w:p>
    <w:p>
      <w:r>
        <w:rPr>
          <w:sz w:val="160"/>
          <w:szCs w:val="160"/>
        </w:rPr>
        <w:t xml:space="preserve"/>
      </w:r>
    </w:p>
    <w:tbl>
      <w:tblPr>
        <w:tblW w:type="dxa" w:w="101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53"/>
        <w:gridCol w:w="5053"/>
      </w:tblGrid>
      <w:tr>
        <w:tc>
          <w:tcPr>
            <w:tcW w:type="dxa" w:w="505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color w:val="1F1F1F"/>
                <w:sz w:val="20"/>
                <w:szCs w:val="20"/>
              </w:rPr>
              <w:t xml:space="preserve">Place: Dhanbad, Jharkhand</w:t>
            </w:r>
          </w:p>
        </w:tc>
        <w:tc>
          <w:tcPr>
            <w:tcW w:type="dxa" w:w="5053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right"/>
            </w:pPr>
            <w:r>
              <w:rPr>
                <w:rFonts w:ascii="Arial" w:cs="Arial" w:eastAsia="Arial" w:hAnsi="Arial"/>
                <w:b/>
                <w:bCs/>
                <w:i/>
                <w:iCs/>
                <w:color w:val="003399"/>
                <w:sz w:val="20"/>
                <w:szCs w:val="20"/>
              </w:rPr>
              <w:t xml:space="preserve">Mohammad Jabin</w:t>
            </w:r>
          </w:p>
        </w:tc>
      </w:tr>
    </w:tbl>
    <w:p>
      <w:r>
        <w:rPr>
          <w:sz w:val="120"/>
          <w:szCs w:val="120"/>
        </w:rPr>
        <w:t xml:space="preserve"/>
      </w:r>
    </w:p>
    <w:p>
      <w:pPr>
        <w:pBdr>
          <w:top w:val="single" w:color="003399" w:sz="4" w:space="1"/>
        </w:pBdr>
        <w:spacing w:before="120"/>
        <w:jc w:val="center"/>
      </w:pPr>
      <w:r>
        <w:rPr>
          <w:rFonts w:ascii="Arial" w:cs="Arial" w:eastAsia="Arial" w:hAnsi="Arial"/>
          <w:i/>
          <w:iCs/>
          <w:color w:val="595959"/>
          <w:sz w:val="16"/>
          <w:szCs w:val="16"/>
        </w:rPr>
        <w:t xml:space="preserve">Europass Curriculum Vitae  |  Mohammad Jabin  |  mdjabin29@gmail.com  |  +91 8789038924</w:t>
      </w:r>
    </w:p>
    <w:sectPr>
      <w:pgSz w:w="11906" w:h="16838" w:orient="portrait"/>
      <w:pgMar w:top="720" w:right="900" w:bottom="900" w:left="9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6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b302d72a58647b84460a405505ec8e60d831856c.jp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2026-06-04T09:42:02.873Z</dcterms:created>
  <dcterms:modified xsi:type="dcterms:W3CDTF">2026-06-04T09:42:02.874Z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